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Learning Objectives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By the end of this workbook, you will be able to: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Identify and articulate your unique value proposition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Develop a deep understanding of your target audience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Craft a compelling brand identity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Design a memorable visual aesthetic for your brand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Implement strategies for ongoing brand management and success</w:t>
      </w:r>
    </w:p>
    <w:p w:rsidR="00000000" w:rsidDel="00000000" w:rsidP="00000000" w:rsidRDefault="00000000" w:rsidRPr="00000000" w14:paraId="00000008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Chapter 1: Discover Your Unique Value Proposition</w:t>
      </w:r>
    </w:p>
    <w:p w:rsidR="00000000" w:rsidDel="00000000" w:rsidP="00000000" w:rsidRDefault="00000000" w:rsidRPr="00000000" w14:paraId="0000000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1: Market Research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Research your industry and identify three current trends. How might these trends impact your brand?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Trend: __________________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Impact: __________________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Trend: __________________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Impact: __________________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Trend: __________________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Rule="auto"/>
        <w:ind w:left="630" w:firstLine="0"/>
        <w:rPr/>
      </w:pPr>
      <w:r w:rsidDel="00000000" w:rsidR="00000000" w:rsidRPr="00000000">
        <w:rPr>
          <w:rtl w:val="0"/>
        </w:rPr>
        <w:t xml:space="preserve">Impact: __________________</w:t>
      </w:r>
    </w:p>
    <w:p w:rsidR="00000000" w:rsidDel="00000000" w:rsidP="00000000" w:rsidRDefault="00000000" w:rsidRPr="00000000" w14:paraId="0000001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2: Competitor Analysis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Identify three of your main competitors and analyze their strengths and weaknesses:</w:t>
      </w:r>
    </w:p>
    <w:tbl>
      <w:tblPr>
        <w:tblStyle w:val="Table1"/>
        <w:tblW w:w="9360.0" w:type="dxa"/>
        <w:jc w:val="left"/>
        <w:tblBorders>
          <w:top w:color="e0e0e0" w:space="0" w:sz="6" w:val="single"/>
          <w:left w:color="e0e0e0" w:space="0" w:sz="6" w:val="single"/>
          <w:bottom w:color="e0e0e0" w:space="0" w:sz="6" w:val="single"/>
          <w:right w:color="e0e0e0" w:space="0" w:sz="6" w:val="single"/>
          <w:insideH w:color="e0e0e0" w:space="0" w:sz="6" w:val="single"/>
          <w:insideV w:color="e0e0e0" w:space="0" w:sz="6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Competitor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Strengths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Weaknesses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1.9999885559082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3: Core Business Values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List five core values that define your business: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4: Mission and Vision Statements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Draft your mission statement (present focus):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t xml:space="preserve">Draft your vision statement (future aspirations):</w:t>
      </w:r>
    </w:p>
    <w:p w:rsidR="00000000" w:rsidDel="00000000" w:rsidP="00000000" w:rsidRDefault="00000000" w:rsidRPr="00000000" w14:paraId="0000002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5: SWOT Analysis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Complete a SWOT analysis for your brand:</w:t>
      </w:r>
    </w:p>
    <w:tbl>
      <w:tblPr>
        <w:tblStyle w:val="Table2"/>
        <w:tblW w:w="9360.0" w:type="dxa"/>
        <w:jc w:val="left"/>
        <w:tblBorders>
          <w:top w:color="e0e0e0" w:space="0" w:sz="6" w:val="single"/>
          <w:left w:color="e0e0e0" w:space="0" w:sz="6" w:val="single"/>
          <w:bottom w:color="e0e0e0" w:space="0" w:sz="6" w:val="single"/>
          <w:right w:color="e0e0e0" w:space="0" w:sz="6" w:val="single"/>
          <w:insideH w:color="e0e0e0" w:space="0" w:sz="6" w:val="single"/>
          <w:insideV w:color="e0e0e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Strengths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Weaknesses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1.9999885559082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e0e0e0" w:space="0" w:sz="6" w:val="single"/>
          <w:left w:color="e0e0e0" w:space="0" w:sz="6" w:val="single"/>
          <w:bottom w:color="e0e0e0" w:space="0" w:sz="6" w:val="single"/>
          <w:right w:color="e0e0e0" w:space="0" w:sz="6" w:val="single"/>
          <w:insideH w:color="e0e0e0" w:space="0" w:sz="6" w:val="single"/>
          <w:insideV w:color="e0e0e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Opportunities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Threats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1.9999885559082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6: Crafting Your Unique Value Proposition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Using the formula provided in the book, craft your unique value proposition: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For [target audience], [your brand] is the [category] that [key benefit] because [reason to believe].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40" w:lineRule="auto"/>
        <w:rPr/>
      </w:pPr>
      <w:r w:rsidDel="00000000" w:rsidR="00000000" w:rsidRPr="00000000">
        <w:rPr>
          <w:rtl w:val="0"/>
        </w:rPr>
        <w:t xml:space="preserve">Your UVP: ______________________________________________________</w:t>
      </w:r>
    </w:p>
    <w:p w:rsidR="00000000" w:rsidDel="00000000" w:rsidP="00000000" w:rsidRDefault="00000000" w:rsidRPr="00000000" w14:paraId="0000004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Rule="auto"/>
        <w:rPr/>
      </w:pPr>
      <w:r w:rsidDel="00000000" w:rsidR="00000000" w:rsidRPr="00000000">
        <w:rPr>
          <w:rtl w:val="0"/>
        </w:rPr>
        <w:t xml:space="preserve">Chapter 2: Know Your Audience Inside Out</w:t>
      </w:r>
    </w:p>
    <w:p w:rsidR="00000000" w:rsidDel="00000000" w:rsidP="00000000" w:rsidRDefault="00000000" w:rsidRPr="00000000" w14:paraId="0000004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7: Audience Insights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List three key demographic characteristics and three psychographic characteristics of your target audience: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Demographics: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80" w:lineRule="auto"/>
        <w:rPr/>
      </w:pPr>
      <w:r w:rsidDel="00000000" w:rsidR="00000000" w:rsidRPr="00000000">
        <w:rPr>
          <w:rtl w:val="0"/>
        </w:rPr>
        <w:t xml:space="preserve">Psychographics: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8: Customer Persona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Create a detailed customer persona based on your target audience: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Name: ___________________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Age: ___________________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Occupation: ___________________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Location: ___________________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Brief description: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t xml:space="preserve">Goals: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80" w:lineRule="auto"/>
        <w:rPr/>
      </w:pPr>
      <w:r w:rsidDel="00000000" w:rsidR="00000000" w:rsidRPr="00000000">
        <w:rPr>
          <w:rtl w:val="0"/>
        </w:rPr>
        <w:t xml:space="preserve">Challenges:</w:t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9: Social Listening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Identify three key insights about your audience or industry that you've gained through social listening:</w:t>
      </w:r>
    </w:p>
    <w:p w:rsidR="00000000" w:rsidDel="00000000" w:rsidP="00000000" w:rsidRDefault="00000000" w:rsidRPr="00000000" w14:paraId="0000006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10: Audience Segmentation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Identify three distinct segments within your target audience and describe their key characteristics:</w:t>
      </w:r>
    </w:p>
    <w:tbl>
      <w:tblPr>
        <w:tblStyle w:val="Table4"/>
        <w:tblW w:w="9360.0" w:type="dxa"/>
        <w:jc w:val="left"/>
        <w:tblBorders>
          <w:top w:color="e0e0e0" w:space="0" w:sz="6" w:val="single"/>
          <w:left w:color="e0e0e0" w:space="0" w:sz="6" w:val="single"/>
          <w:bottom w:color="e0e0e0" w:space="0" w:sz="6" w:val="single"/>
          <w:right w:color="e0e0e0" w:space="0" w:sz="6" w:val="single"/>
          <w:insideH w:color="e0e0e0" w:space="0" w:sz="6" w:val="single"/>
          <w:insideV w:color="e0e0e0" w:space="0" w:sz="6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Segment Name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Key Characteristics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Marketing Approach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1.9999885559082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Chapter 3: Shape a Compelling Brand Identity</w:t>
      </w:r>
    </w:p>
    <w:p w:rsidR="00000000" w:rsidDel="00000000" w:rsidP="00000000" w:rsidRDefault="00000000" w:rsidRPr="00000000" w14:paraId="0000007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11: Brand Personality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List five adjectives that describe your brand's personality:</w:t>
      </w:r>
    </w:p>
    <w:p w:rsidR="00000000" w:rsidDel="00000000" w:rsidP="00000000" w:rsidRDefault="00000000" w:rsidRPr="00000000" w14:paraId="0000007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12: Brand Voice and Tone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Describe your brand's voice and how it might change in tone across different channels: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Brand Voice: ______________________________________________________</w:t>
      </w:r>
    </w:p>
    <w:tbl>
      <w:tblPr>
        <w:tblStyle w:val="Table5"/>
        <w:tblW w:w="9360.0" w:type="dxa"/>
        <w:jc w:val="left"/>
        <w:tblBorders>
          <w:top w:color="e0e0e0" w:space="0" w:sz="6" w:val="single"/>
          <w:left w:color="e0e0e0" w:space="0" w:sz="6" w:val="single"/>
          <w:bottom w:color="e0e0e0" w:space="0" w:sz="6" w:val="single"/>
          <w:right w:color="e0e0e0" w:space="0" w:sz="6" w:val="single"/>
          <w:insideH w:color="e0e0e0" w:space="0" w:sz="6" w:val="single"/>
          <w:insideV w:color="e0e0e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Channel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Tone Description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1.9999885559082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Website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Social Media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Customer Service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13: Brand Storytelling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Outline the key elements of your brand story:</w:t>
      </w:r>
    </w:p>
    <w:p w:rsidR="00000000" w:rsidDel="00000000" w:rsidP="00000000" w:rsidRDefault="00000000" w:rsidRPr="00000000" w14:paraId="0000008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Your 'why': ______________________________________________________</w:t>
      </w:r>
    </w:p>
    <w:p w:rsidR="00000000" w:rsidDel="00000000" w:rsidP="00000000" w:rsidRDefault="00000000" w:rsidRPr="00000000" w14:paraId="0000008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Key milestones: ______________________________________________________</w:t>
      </w:r>
    </w:p>
    <w:p w:rsidR="00000000" w:rsidDel="00000000" w:rsidP="00000000" w:rsidRDefault="00000000" w:rsidRPr="00000000" w14:paraId="0000008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Impact on customers: ______________________________________________________</w:t>
      </w:r>
    </w:p>
    <w:p w:rsidR="00000000" w:rsidDel="00000000" w:rsidP="00000000" w:rsidRDefault="00000000" w:rsidRPr="00000000" w14:paraId="0000008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Future vision: ______________________________________________________</w:t>
      </w:r>
    </w:p>
    <w:p w:rsidR="00000000" w:rsidDel="00000000" w:rsidP="00000000" w:rsidRDefault="00000000" w:rsidRPr="00000000" w14:paraId="0000009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14: Brand Touchpoint Mapping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Identify five key brand touchpoints and describe how you want customers to feel at each:</w:t>
      </w:r>
    </w:p>
    <w:tbl>
      <w:tblPr>
        <w:tblStyle w:val="Table6"/>
        <w:tblW w:w="9360.0" w:type="dxa"/>
        <w:jc w:val="left"/>
        <w:tblBorders>
          <w:top w:color="e0e0e0" w:space="0" w:sz="6" w:val="single"/>
          <w:left w:color="e0e0e0" w:space="0" w:sz="6" w:val="single"/>
          <w:bottom w:color="e0e0e0" w:space="0" w:sz="6" w:val="single"/>
          <w:right w:color="e0e0e0" w:space="0" w:sz="6" w:val="single"/>
          <w:insideH w:color="e0e0e0" w:space="0" w:sz="6" w:val="single"/>
          <w:insideV w:color="e0e0e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Touchpoint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Desired Customer Feeling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1.9999885559082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Chapter 4: Design a Memorable Visual Aesthetic</w:t>
      </w:r>
    </w:p>
    <w:p w:rsidR="00000000" w:rsidDel="00000000" w:rsidP="00000000" w:rsidRDefault="00000000" w:rsidRPr="00000000" w14:paraId="000000A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15: Brand Mood Board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Create a mood board for your brand. Include images, colors, patterns, and typography that represent your brand's aesthetic. (Note: This exercise is best done digitally or with physical materials)</w:t>
      </w:r>
    </w:p>
    <w:p w:rsidR="00000000" w:rsidDel="00000000" w:rsidP="00000000" w:rsidRDefault="00000000" w:rsidRPr="00000000" w14:paraId="000000A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16: Color Psychology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Choose your brand's primary color and explain why it aligns with your brand personality: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Primary Color: ___________________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Reason: ______________________________________________________</w:t>
      </w:r>
    </w:p>
    <w:p w:rsidR="00000000" w:rsidDel="00000000" w:rsidP="00000000" w:rsidRDefault="00000000" w:rsidRPr="00000000" w14:paraId="000000A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17: Typography Selection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Choose two fonts for your brand and explain your choices: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Headline Font: ___________________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Reason: ______________________________________________________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Body Text Font: ___________________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Reason: ______________________________________________________</w:t>
      </w:r>
    </w:p>
    <w:p w:rsidR="00000000" w:rsidDel="00000000" w:rsidP="00000000" w:rsidRDefault="00000000" w:rsidRPr="00000000" w14:paraId="000000A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18: Logo Sketch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Sketch three potential logo concepts for your brand. Consider simplicity, versatility, and relevance to your industry. (Note: This exercise is best done on paper or with digital drawing tools)</w:t>
      </w:r>
    </w:p>
    <w:p w:rsidR="00000000" w:rsidDel="00000000" w:rsidP="00000000" w:rsidRDefault="00000000" w:rsidRPr="00000000" w14:paraId="000000A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19: Visual Brand Consistency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Describe how you will ensure visual consistency across these three brand touchpoints:</w:t>
      </w:r>
    </w:p>
    <w:p w:rsidR="00000000" w:rsidDel="00000000" w:rsidP="00000000" w:rsidRDefault="00000000" w:rsidRPr="00000000" w14:paraId="000000B2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Website: ______________________________________________________</w:t>
      </w:r>
    </w:p>
    <w:p w:rsidR="00000000" w:rsidDel="00000000" w:rsidP="00000000" w:rsidRDefault="00000000" w:rsidRPr="00000000" w14:paraId="000000B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Social Media: ______________________________________________________</w:t>
      </w:r>
    </w:p>
    <w:p w:rsidR="00000000" w:rsidDel="00000000" w:rsidP="00000000" w:rsidRDefault="00000000" w:rsidRPr="00000000" w14:paraId="000000B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Product Packaging: ______________________________________________________</w:t>
      </w:r>
    </w:p>
    <w:p w:rsidR="00000000" w:rsidDel="00000000" w:rsidP="00000000" w:rsidRDefault="00000000" w:rsidRPr="00000000" w14:paraId="000000B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Chapter 5: Your Roadmap to Thriving Brand Success</w:t>
      </w:r>
    </w:p>
    <w:p w:rsidR="00000000" w:rsidDel="00000000" w:rsidP="00000000" w:rsidRDefault="00000000" w:rsidRPr="00000000" w14:paraId="000000B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20: Brand Management Strategy</w:t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Outline three strategies you will use to keep your brand relevant and adaptable:</w:t>
      </w:r>
    </w:p>
    <w:p w:rsidR="00000000" w:rsidDel="00000000" w:rsidP="00000000" w:rsidRDefault="00000000" w:rsidRPr="00000000" w14:paraId="000000B9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21: Customer Feedback Plan</w:t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Describe your plan for gathering and utilizing customer feedback:</w:t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Method of collection: ______________________________________________________</w:t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Frequency: ______________________________________________________</w:t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How you'll act on feedback: ______________________________________________________</w:t>
      </w:r>
    </w:p>
    <w:p w:rsidR="00000000" w:rsidDel="00000000" w:rsidP="00000000" w:rsidRDefault="00000000" w:rsidRPr="00000000" w14:paraId="000000C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Exercise 22: Brand Success Metrics</w:t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Identify three key metrics you will use to measure your brand's success and how you will track them:</w:t>
      </w:r>
    </w:p>
    <w:tbl>
      <w:tblPr>
        <w:tblStyle w:val="Table7"/>
        <w:tblW w:w="9360.0" w:type="dxa"/>
        <w:jc w:val="left"/>
        <w:tblBorders>
          <w:top w:color="e0e0e0" w:space="0" w:sz="6" w:val="single"/>
          <w:left w:color="e0e0e0" w:space="0" w:sz="6" w:val="single"/>
          <w:bottom w:color="e0e0e0" w:space="0" w:sz="6" w:val="single"/>
          <w:right w:color="e0e0e0" w:space="0" w:sz="6" w:val="single"/>
          <w:insideH w:color="e0e0e0" w:space="0" w:sz="6" w:val="single"/>
          <w:insideV w:color="e0e0e0" w:space="0" w:sz="6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1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Metric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How it will be measured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Target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1.9999885559082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18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e0e0e0" w:space="0" w:sz="6" w:val="single"/>
            </w:tcBorders>
            <w:shd w:fill="auto" w:val="clear"/>
            <w:tcMar>
              <w:top w:w="180.0" w:type="dxa"/>
              <w:left w:w="225.0" w:type="dxa"/>
              <w:bottom w:w="180.0" w:type="dxa"/>
              <w:right w:w="225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23: Brand Evolution</w:t>
      </w:r>
    </w:p>
    <w:p w:rsidR="00000000" w:rsidDel="00000000" w:rsidP="00000000" w:rsidRDefault="00000000" w:rsidRPr="00000000" w14:paraId="000000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Considering a 5-year timeframe, how might your brand need to evolve? Describe potential changes in:</w:t>
      </w:r>
    </w:p>
    <w:p w:rsidR="00000000" w:rsidDel="00000000" w:rsidP="00000000" w:rsidRDefault="00000000" w:rsidRPr="00000000" w14:paraId="000000D2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Products/Services: ______________________________________________________</w:t>
      </w:r>
    </w:p>
    <w:p w:rsidR="00000000" w:rsidDel="00000000" w:rsidP="00000000" w:rsidRDefault="00000000" w:rsidRPr="00000000" w14:paraId="000000D3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Target Audience: ______________________________________________________</w:t>
      </w:r>
    </w:p>
    <w:p w:rsidR="00000000" w:rsidDel="00000000" w:rsidP="00000000" w:rsidRDefault="00000000" w:rsidRPr="00000000" w14:paraId="000000D4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Visual Identity: ______________________________________________________</w:t>
      </w:r>
    </w:p>
    <w:p w:rsidR="00000000" w:rsidDel="00000000" w:rsidP="00000000" w:rsidRDefault="00000000" w:rsidRPr="00000000" w14:paraId="000000D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Exercise 24: Action Plan</w:t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Based on what you've learned, create a 90-day action plan for your brand. Include at least five specific, measurable actions:</w:t>
      </w:r>
    </w:p>
    <w:p w:rsidR="00000000" w:rsidDel="00000000" w:rsidP="00000000" w:rsidRDefault="00000000" w:rsidRPr="00000000" w14:paraId="000000D7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Glossary of Key Terms</w:t>
      </w:r>
    </w:p>
    <w:p w:rsidR="00000000" w:rsidDel="00000000" w:rsidP="00000000" w:rsidRDefault="00000000" w:rsidRPr="00000000" w14:paraId="000000D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Brand Identity:</w:t>
      </w:r>
    </w:p>
    <w:p w:rsidR="00000000" w:rsidDel="00000000" w:rsidP="00000000" w:rsidRDefault="00000000" w:rsidRPr="00000000" w14:paraId="000000D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Unique Value Proposition (UVP):</w:t>
      </w:r>
    </w:p>
    <w:p w:rsidR="00000000" w:rsidDel="00000000" w:rsidP="00000000" w:rsidRDefault="00000000" w:rsidRPr="00000000" w14:paraId="000000E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Target Audience:</w:t>
      </w:r>
    </w:p>
    <w:p w:rsidR="00000000" w:rsidDel="00000000" w:rsidP="00000000" w:rsidRDefault="00000000" w:rsidRPr="00000000" w14:paraId="000000E1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Brand Personality:</w:t>
      </w:r>
    </w:p>
    <w:p w:rsidR="00000000" w:rsidDel="00000000" w:rsidP="00000000" w:rsidRDefault="00000000" w:rsidRPr="00000000" w14:paraId="000000E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Visual Aesthetic:</w:t>
      </w:r>
    </w:p>
    <w:p w:rsidR="00000000" w:rsidDel="00000000" w:rsidP="00000000" w:rsidRDefault="00000000" w:rsidRPr="00000000" w14:paraId="000000E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Brand Touchpoint:</w:t>
      </w:r>
    </w:p>
    <w:p w:rsidR="00000000" w:rsidDel="00000000" w:rsidP="00000000" w:rsidRDefault="00000000" w:rsidRPr="00000000" w14:paraId="000000E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Brand Equity:</w:t>
      </w:r>
    </w:p>
    <w:p w:rsidR="00000000" w:rsidDel="00000000" w:rsidP="00000000" w:rsidRDefault="00000000" w:rsidRPr="00000000" w14:paraId="000000E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Brand Positioning:</w:t>
      </w:r>
    </w:p>
    <w:p w:rsidR="00000000" w:rsidDel="00000000" w:rsidP="00000000" w:rsidRDefault="00000000" w:rsidRPr="00000000" w14:paraId="000000E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Brand Guidelines:</w:t>
      </w:r>
    </w:p>
    <w:p w:rsidR="00000000" w:rsidDel="00000000" w:rsidP="00000000" w:rsidRDefault="00000000" w:rsidRPr="00000000" w14:paraId="000000E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Brand Management:</w:t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180" w:lineRule="auto"/>
        <w:rPr/>
      </w:pPr>
      <w:r w:rsidDel="00000000" w:rsidR="00000000" w:rsidRPr="00000000">
        <w:rPr>
          <w:rtl w:val="0"/>
        </w:rPr>
        <w:t xml:space="preserve">(Definitions to be filled in by the user)</w:t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lineRule="auto"/>
        <w:rPr/>
      </w:pPr>
      <w:r w:rsidDel="00000000" w:rsidR="00000000" w:rsidRPr="00000000">
        <w:rPr>
          <w:rtl w:val="0"/>
        </w:rPr>
        <w:t xml:space="preserve">This workbook provides a comprehensive, interactive companion to "Building a Powerful Brand" By completing these exercises, you'll apply the concepts learned in the book to your own brand, creating a solid foundation for brand success. Remember, brand building is an ongoing process - regularly revisit these exercises as your brand grows and evolves.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6"/>
        <w:szCs w:val="26"/>
      </w:rPr>
    </w:rPrDefault>
    <w:pPrDefault>
      <w:pPr>
        <w:widowControl w:val="0"/>
        <w:spacing w:line="311.999988555908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360" w:line="275.9999942779541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80" w:before="540" w:line="275.9999942779541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5.9999942779541" w:lineRule="auto"/>
    </w:pPr>
    <w:rPr>
      <w:b w:val="1"/>
      <w:i w:val="0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